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558E" w14:textId="77777777" w:rsidR="0077242E" w:rsidRDefault="0077242E" w:rsidP="001A3C8E">
      <w:pPr>
        <w:tabs>
          <w:tab w:val="left" w:pos="3048"/>
        </w:tabs>
        <w:jc w:val="center"/>
        <w:rPr>
          <w:rFonts w:ascii="Montserrat" w:hAnsi="Montserrat" w:cs="Calibri"/>
          <w:b/>
          <w:color w:val="003399"/>
          <w:sz w:val="32"/>
          <w:szCs w:val="32"/>
          <w:lang w:val="bg-BG"/>
        </w:rPr>
      </w:pPr>
      <w:bookmarkStart w:id="0" w:name="_GoBack"/>
      <w:bookmarkEnd w:id="0"/>
    </w:p>
    <w:p w14:paraId="601534B3" w14:textId="321432E5" w:rsidR="00C93203" w:rsidRPr="00776C6D" w:rsidRDefault="00C93203" w:rsidP="001A3C8E">
      <w:pPr>
        <w:tabs>
          <w:tab w:val="left" w:pos="3048"/>
        </w:tabs>
        <w:jc w:val="center"/>
        <w:rPr>
          <w:rFonts w:ascii="Montserrat" w:hAnsi="Montserrat" w:cs="Calibri"/>
          <w:b/>
          <w:color w:val="003399"/>
          <w:sz w:val="32"/>
          <w:szCs w:val="32"/>
          <w:lang w:val="bg-BG"/>
        </w:rPr>
      </w:pPr>
      <w:r>
        <w:rPr>
          <w:rFonts w:ascii="Montserrat" w:hAnsi="Montserrat" w:cs="Calibri"/>
          <w:b/>
          <w:color w:val="003399"/>
          <w:sz w:val="32"/>
          <w:szCs w:val="32"/>
          <w:lang w:val="bg-BG"/>
        </w:rPr>
        <w:t xml:space="preserve"> „Възможности пред производителите на храни за финансиране, външни пазари и иновации“</w:t>
      </w:r>
    </w:p>
    <w:p w14:paraId="42964A63" w14:textId="77777777" w:rsidR="001A3C8E" w:rsidRPr="008E2376" w:rsidRDefault="00C93203" w:rsidP="001A3C8E">
      <w:pPr>
        <w:tabs>
          <w:tab w:val="left" w:pos="3048"/>
        </w:tabs>
        <w:jc w:val="center"/>
        <w:rPr>
          <w:color w:val="003399"/>
          <w:lang w:val="bg-BG"/>
        </w:rPr>
      </w:pPr>
      <w:r w:rsidRPr="00F705EB">
        <w:rPr>
          <w:rFonts w:ascii="Montserrat" w:hAnsi="Montserrat" w:cs="Calibri"/>
          <w:b/>
          <w:color w:val="003399"/>
          <w:sz w:val="32"/>
          <w:szCs w:val="32"/>
          <w:lang w:val="ru-RU"/>
        </w:rPr>
        <w:t>ПР</w:t>
      </w:r>
      <w:r>
        <w:rPr>
          <w:rFonts w:ascii="Montserrat" w:hAnsi="Montserrat" w:cs="Calibri"/>
          <w:b/>
          <w:color w:val="003399"/>
          <w:sz w:val="32"/>
          <w:szCs w:val="32"/>
        </w:rPr>
        <w:t>O</w:t>
      </w:r>
      <w:r>
        <w:rPr>
          <w:rFonts w:ascii="Montserrat" w:hAnsi="Montserrat" w:cs="Calibri"/>
          <w:b/>
          <w:color w:val="003399"/>
          <w:sz w:val="32"/>
          <w:szCs w:val="32"/>
          <w:lang w:val="bg-BG"/>
        </w:rPr>
        <w:t>ГРАМА</w:t>
      </w:r>
    </w:p>
    <w:p w14:paraId="1AB08990" w14:textId="77777777" w:rsidR="001A3C8E" w:rsidRPr="00F705EB" w:rsidRDefault="00C93203" w:rsidP="008C0B31">
      <w:pPr>
        <w:tabs>
          <w:tab w:val="left" w:pos="3048"/>
        </w:tabs>
        <w:jc w:val="center"/>
        <w:rPr>
          <w:rFonts w:ascii="Montserrat" w:hAnsi="Montserrat"/>
          <w:color w:val="000000"/>
          <w:szCs w:val="20"/>
          <w:shd w:val="clear" w:color="auto" w:fill="FFFFFF"/>
          <w:lang w:val="ru-RU"/>
        </w:rPr>
      </w:pPr>
      <w:r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31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 xml:space="preserve"> </w:t>
      </w:r>
      <w:r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януари</w:t>
      </w:r>
      <w:r w:rsidR="004B2694" w:rsidRPr="00F705EB">
        <w:rPr>
          <w:rFonts w:ascii="Montserrat" w:hAnsi="Montserrat"/>
          <w:color w:val="000000"/>
          <w:szCs w:val="20"/>
          <w:shd w:val="clear" w:color="auto" w:fill="FFFFFF"/>
          <w:lang w:val="ru-RU"/>
        </w:rPr>
        <w:t xml:space="preserve"> 201</w:t>
      </w:r>
      <w:r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9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bg-BG"/>
        </w:rPr>
        <w:t>, хотел Рига,</w:t>
      </w:r>
      <w:r w:rsidR="00776C6D" w:rsidRPr="00F705EB">
        <w:rPr>
          <w:rFonts w:ascii="Montserrat" w:hAnsi="Montserrat"/>
          <w:color w:val="000000"/>
          <w:szCs w:val="20"/>
          <w:shd w:val="clear" w:color="auto" w:fill="FFFFFF"/>
          <w:lang w:val="ru-RU"/>
        </w:rPr>
        <w:t xml:space="preserve"> гр. Русе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76C6D" w:rsidRPr="00F705EB" w14:paraId="37888E52" w14:textId="77777777" w:rsidTr="00F705EB">
        <w:tc>
          <w:tcPr>
            <w:tcW w:w="1838" w:type="dxa"/>
            <w:vAlign w:val="center"/>
          </w:tcPr>
          <w:p w14:paraId="019A2BBD" w14:textId="77777777" w:rsidR="00776C6D" w:rsidRPr="00F705EB" w:rsidRDefault="00C93203" w:rsidP="00C9320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9,30 – 10,00</w:t>
            </w:r>
          </w:p>
        </w:tc>
        <w:tc>
          <w:tcPr>
            <w:tcW w:w="7796" w:type="dxa"/>
            <w:vAlign w:val="center"/>
          </w:tcPr>
          <w:p w14:paraId="128C9DA5" w14:textId="77777777" w:rsidR="00776C6D" w:rsidRPr="00F705EB" w:rsidRDefault="00C93203" w:rsidP="00C93203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Регистрация </w:t>
            </w:r>
            <w:r w:rsidR="00776C6D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на участниците </w:t>
            </w:r>
          </w:p>
        </w:tc>
      </w:tr>
      <w:tr w:rsidR="00C93203" w:rsidRPr="00F705EB" w14:paraId="0D7183CB" w14:textId="77777777" w:rsidTr="00F705EB">
        <w:tc>
          <w:tcPr>
            <w:tcW w:w="1838" w:type="dxa"/>
            <w:vAlign w:val="center"/>
          </w:tcPr>
          <w:p w14:paraId="0CC8BACB" w14:textId="77777777" w:rsidR="009E49E6" w:rsidRPr="00F705EB" w:rsidRDefault="00C93203" w:rsidP="00C9320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10,00 – 10,20</w:t>
            </w:r>
          </w:p>
          <w:p w14:paraId="0BB2B532" w14:textId="77777777" w:rsidR="009E49E6" w:rsidRPr="00F705EB" w:rsidRDefault="009E49E6" w:rsidP="00C9320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61DE0286" w14:textId="77777777" w:rsidR="00C93203" w:rsidRPr="00F705EB" w:rsidRDefault="009E49E6" w:rsidP="00C93203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10,20 – 10,30</w:t>
            </w:r>
          </w:p>
        </w:tc>
        <w:tc>
          <w:tcPr>
            <w:tcW w:w="7796" w:type="dxa"/>
            <w:vAlign w:val="center"/>
          </w:tcPr>
          <w:p w14:paraId="1D13B3D6" w14:textId="77777777" w:rsidR="009E49E6" w:rsidRPr="00F705EB" w:rsidRDefault="005F2B1D" w:rsidP="009E49E6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„</w:t>
            </w:r>
            <w:r w:rsidR="004E1B89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</w:t>
            </w:r>
            <w:r w:rsidR="00C93203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ъзможности за техн</w:t>
            </w:r>
            <w:r w:rsidR="009E49E6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ологична</w:t>
            </w:r>
            <w:r w:rsidR="00C93203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подкрепа и разработване на бизнес планове</w:t>
            </w:r>
            <w:r w:rsidR="009E49E6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за нови продукти и идеи на фирмите</w:t>
            </w:r>
            <w:r w:rsidR="00C71F00"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в рамките на проект ФОКУС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“</w:t>
            </w:r>
          </w:p>
          <w:p w14:paraId="66456273" w14:textId="706BD77E" w:rsidR="00BC44F4" w:rsidRPr="00F705EB" w:rsidRDefault="00BC44F4" w:rsidP="009E49E6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>БЦП МСП, Екатерина Йорданова, Мениджър проект ФОКУС</w:t>
            </w:r>
          </w:p>
          <w:p w14:paraId="17E6D476" w14:textId="77777777" w:rsidR="00C93203" w:rsidRPr="00F705EB" w:rsidRDefault="009E49E6" w:rsidP="009E49E6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07DDEDCA" w14:textId="77777777" w:rsidTr="00F705EB">
        <w:tc>
          <w:tcPr>
            <w:tcW w:w="1838" w:type="dxa"/>
            <w:vAlign w:val="center"/>
          </w:tcPr>
          <w:p w14:paraId="07F15611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10,30 – 10,50</w:t>
            </w:r>
          </w:p>
          <w:p w14:paraId="507F8A9D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47F58AF7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3343C4A4" w14:textId="31E10F15" w:rsidR="00F705EB" w:rsidRPr="00F705EB" w:rsidRDefault="00F705EB" w:rsidP="00F705EB">
            <w:pPr>
              <w:tabs>
                <w:tab w:val="left" w:pos="3048"/>
              </w:tabs>
              <w:spacing w:before="120" w:after="120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10,50 – 11,00</w:t>
            </w:r>
          </w:p>
        </w:tc>
        <w:tc>
          <w:tcPr>
            <w:tcW w:w="7796" w:type="dxa"/>
            <w:vAlign w:val="center"/>
          </w:tcPr>
          <w:p w14:paraId="511A1B3D" w14:textId="5FFE33A2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„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Международни стандарти в агро-хранителния сектор-качество и безопасност"</w:t>
            </w:r>
          </w:p>
          <w:p w14:paraId="68F85AFE" w14:textId="5254B5A2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>Илия Анастасов, Сертифициран консултант към TЮФ НОРД България</w:t>
            </w:r>
          </w:p>
          <w:p w14:paraId="49DB9487" w14:textId="1F49B5C7" w:rsidR="00F705EB" w:rsidRPr="00F705EB" w:rsidRDefault="00F705EB" w:rsidP="00F705EB">
            <w:pPr>
              <w:tabs>
                <w:tab w:val="left" w:pos="3048"/>
              </w:tabs>
              <w:spacing w:before="120" w:after="120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3A8BFFAF" w14:textId="77777777" w:rsidTr="00F705EB">
        <w:tc>
          <w:tcPr>
            <w:tcW w:w="1838" w:type="dxa"/>
            <w:vAlign w:val="center"/>
          </w:tcPr>
          <w:p w14:paraId="5F0E7F78" w14:textId="77777777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11,00 – 11,20</w:t>
            </w:r>
          </w:p>
          <w:p w14:paraId="4A3D053F" w14:textId="2073E1C4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18A8ED47" w14:textId="77777777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1E00E4A2" w14:textId="21FF15E2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11,20 – 11,30</w:t>
            </w:r>
          </w:p>
        </w:tc>
        <w:tc>
          <w:tcPr>
            <w:tcW w:w="7796" w:type="dxa"/>
            <w:vAlign w:val="center"/>
          </w:tcPr>
          <w:p w14:paraId="234FEA94" w14:textId="74B7798D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Представяне на Процедура за подбор на проекти </w:t>
            </w: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B</w:t>
            </w: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G16RFOP002-2.040 „Подобряване на производствения капацитет в малките и средни предприятия“ </w:t>
            </w:r>
          </w:p>
          <w:p w14:paraId="4BE6ED6E" w14:textId="0794031F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</w:pPr>
            <w:r w:rsidRPr="00D613C2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ОИЦ – Русе, </w:t>
            </w:r>
            <w:r w:rsidR="00FE1A5D" w:rsidRPr="00D613C2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>Диана Аврамова</w:t>
            </w:r>
          </w:p>
          <w:p w14:paraId="752F819B" w14:textId="77777777" w:rsidR="00F705EB" w:rsidRPr="00D613C2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D613C2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5CCB7AC2" w14:textId="77777777" w:rsidTr="0077242E">
        <w:trPr>
          <w:trHeight w:val="1475"/>
        </w:trPr>
        <w:tc>
          <w:tcPr>
            <w:tcW w:w="1838" w:type="dxa"/>
            <w:vAlign w:val="center"/>
          </w:tcPr>
          <w:p w14:paraId="532A754D" w14:textId="2A2E75E8" w:rsid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  <w:r w:rsidRPr="00425389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11,30 - 11,50</w:t>
            </w:r>
          </w:p>
          <w:p w14:paraId="536E123B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27DCB777" w14:textId="7E0FB94D" w:rsidR="00F705EB" w:rsidRPr="00F705EB" w:rsidRDefault="00F705EB" w:rsidP="00F705EB">
            <w:pPr>
              <w:tabs>
                <w:tab w:val="left" w:pos="3048"/>
              </w:tabs>
              <w:spacing w:before="120" w:after="120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11,50 – 12,00</w:t>
            </w:r>
          </w:p>
          <w:p w14:paraId="47BBD292" w14:textId="1843E0CE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</w:tc>
        <w:tc>
          <w:tcPr>
            <w:tcW w:w="7796" w:type="dxa"/>
            <w:vAlign w:val="center"/>
          </w:tcPr>
          <w:p w14:paraId="0B89FE83" w14:textId="1366311D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Отворени мерки и предстоящи такива по ПРСР</w:t>
            </w:r>
          </w:p>
          <w:p w14:paraId="47F5A867" w14:textId="5BCBBA0B" w:rsidR="00F705EB" w:rsidRPr="00425389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</w:pP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Национална служба за съвети в земеделието – офис Русе, </w:t>
            </w:r>
            <w:r w:rsidR="00425389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>Анета Джелепска</w:t>
            </w:r>
          </w:p>
          <w:p w14:paraId="364A55D4" w14:textId="77777777" w:rsidR="00F705EB" w:rsidRPr="00F705EB" w:rsidRDefault="00F705EB" w:rsidP="0077242E">
            <w:pPr>
              <w:tabs>
                <w:tab w:val="left" w:pos="3048"/>
              </w:tabs>
              <w:spacing w:before="120" w:after="120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59EC9E8E" w14:textId="77777777" w:rsidTr="00F705EB">
        <w:tc>
          <w:tcPr>
            <w:tcW w:w="1838" w:type="dxa"/>
            <w:vAlign w:val="center"/>
          </w:tcPr>
          <w:p w14:paraId="52D86A47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12,00 – 13,00</w:t>
            </w:r>
          </w:p>
        </w:tc>
        <w:tc>
          <w:tcPr>
            <w:tcW w:w="7796" w:type="dxa"/>
            <w:vAlign w:val="center"/>
          </w:tcPr>
          <w:p w14:paraId="5372106A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Обяд</w:t>
            </w:r>
          </w:p>
        </w:tc>
      </w:tr>
      <w:tr w:rsidR="00F705EB" w:rsidRPr="00F705EB" w14:paraId="67084C05" w14:textId="77777777" w:rsidTr="00F705EB">
        <w:tc>
          <w:tcPr>
            <w:tcW w:w="1838" w:type="dxa"/>
            <w:vAlign w:val="center"/>
          </w:tcPr>
          <w:p w14:paraId="658B8493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13,00 -13,20</w:t>
            </w:r>
          </w:p>
          <w:p w14:paraId="3469F72F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7E73EBA7" w14:textId="75A3992E" w:rsid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20387CB0" w14:textId="77777777" w:rsidR="0077242E" w:rsidRPr="00F705EB" w:rsidRDefault="0077242E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603CA29C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13,20 – 13,30</w:t>
            </w:r>
          </w:p>
        </w:tc>
        <w:tc>
          <w:tcPr>
            <w:tcW w:w="7796" w:type="dxa"/>
            <w:vAlign w:val="center"/>
          </w:tcPr>
          <w:p w14:paraId="11372107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lastRenderedPageBreak/>
              <w:t xml:space="preserve">Достъп до външни пазари със съдействие на мрежата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Enterprise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Europe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Network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  </w:t>
            </w:r>
          </w:p>
          <w:p w14:paraId="0AFAC1AB" w14:textId="5E934449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lastRenderedPageBreak/>
              <w:t>Enterprise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Europe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Network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 – офис Русе, Илиана Драганова- Ръководител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EEN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-Русе  </w:t>
            </w:r>
          </w:p>
          <w:p w14:paraId="50E47278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1CE0D95D" w14:textId="77777777" w:rsidTr="00F705EB">
        <w:tc>
          <w:tcPr>
            <w:tcW w:w="1838" w:type="dxa"/>
            <w:vAlign w:val="center"/>
          </w:tcPr>
          <w:p w14:paraId="44594145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lastRenderedPageBreak/>
              <w:t>13,30 – 13,50</w:t>
            </w:r>
          </w:p>
          <w:p w14:paraId="2F29CBA9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7176D2D5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</w:p>
          <w:p w14:paraId="7683174F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13,50 – 14,00</w:t>
            </w:r>
          </w:p>
        </w:tc>
        <w:tc>
          <w:tcPr>
            <w:tcW w:w="7796" w:type="dxa"/>
            <w:vAlign w:val="center"/>
          </w:tcPr>
          <w:p w14:paraId="1E221B20" w14:textId="20E451FA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ru-RU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 xml:space="preserve">Безплатни иновационни одити в рамките на проект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Danube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ru-RU"/>
              </w:rPr>
              <w:t xml:space="preserve">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S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ru-RU"/>
              </w:rPr>
              <w:t xml:space="preserve">3 </w:t>
            </w: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</w:rPr>
              <w:t>Cluster</w:t>
            </w:r>
          </w:p>
          <w:p w14:paraId="1B6B4CF4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ru-RU"/>
              </w:rPr>
            </w:pP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>БЦП МСП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ru-RU"/>
              </w:rPr>
              <w:t xml:space="preserve">,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bg-BG"/>
              </w:rPr>
              <w:t xml:space="preserve">Емил Станев, Мениджър проект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Danube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ru-RU"/>
              </w:rPr>
              <w:t xml:space="preserve">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S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  <w:lang w:val="ru-RU"/>
              </w:rPr>
              <w:t xml:space="preserve">3 </w:t>
            </w:r>
            <w:r w:rsidRPr="00F705EB">
              <w:rPr>
                <w:rFonts w:ascii="Montserrat" w:hAnsi="Montserrat"/>
                <w:i/>
                <w:color w:val="000000"/>
                <w:szCs w:val="20"/>
                <w:shd w:val="clear" w:color="auto" w:fill="FFFFFF"/>
              </w:rPr>
              <w:t>Cluster</w:t>
            </w:r>
          </w:p>
          <w:p w14:paraId="0843675C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Въпроси и отговори</w:t>
            </w:r>
          </w:p>
        </w:tc>
      </w:tr>
      <w:tr w:rsidR="00F705EB" w:rsidRPr="00F705EB" w14:paraId="067AABD6" w14:textId="77777777" w:rsidTr="00F705EB">
        <w:tc>
          <w:tcPr>
            <w:tcW w:w="1838" w:type="dxa"/>
            <w:vAlign w:val="center"/>
          </w:tcPr>
          <w:p w14:paraId="78FF8D50" w14:textId="77777777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jc w:val="center"/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color w:val="000000"/>
                <w:szCs w:val="20"/>
                <w:shd w:val="clear" w:color="auto" w:fill="FFFFFF"/>
                <w:lang w:val="bg-BG"/>
              </w:rPr>
              <w:t>14,00 – 16,30</w:t>
            </w:r>
          </w:p>
        </w:tc>
        <w:tc>
          <w:tcPr>
            <w:tcW w:w="7796" w:type="dxa"/>
            <w:vAlign w:val="center"/>
          </w:tcPr>
          <w:p w14:paraId="7EDD2FAB" w14:textId="34361C71" w:rsidR="00F705EB" w:rsidRPr="00F705EB" w:rsidRDefault="00F705EB" w:rsidP="00F705EB">
            <w:pPr>
              <w:tabs>
                <w:tab w:val="left" w:pos="3048"/>
              </w:tabs>
              <w:spacing w:before="120" w:after="120" w:line="276" w:lineRule="auto"/>
              <w:rPr>
                <w:rFonts w:ascii="Montserrat" w:hAnsi="Montserrat"/>
                <w:szCs w:val="20"/>
                <w:shd w:val="clear" w:color="auto" w:fill="FFFFFF"/>
                <w:lang w:val="bg-BG"/>
              </w:rPr>
            </w:pPr>
            <w:r w:rsidRPr="00F705EB">
              <w:rPr>
                <w:rFonts w:ascii="Montserrat" w:hAnsi="Montserrat"/>
                <w:szCs w:val="20"/>
                <w:shd w:val="clear" w:color="auto" w:fill="FFFFFF"/>
                <w:lang w:val="bg-BG"/>
              </w:rPr>
              <w:t>Индивидуални разговори на участниците с експерти - проучване на потенциала за нови бизнес идеи на участващите фирми</w:t>
            </w:r>
          </w:p>
        </w:tc>
      </w:tr>
    </w:tbl>
    <w:p w14:paraId="2B1ED5D5" w14:textId="77777777" w:rsidR="00CE70B0" w:rsidRPr="004B2694" w:rsidRDefault="00E279FC" w:rsidP="00B57F74">
      <w:pPr>
        <w:tabs>
          <w:tab w:val="left" w:pos="3048"/>
        </w:tabs>
        <w:jc w:val="center"/>
        <w:rPr>
          <w:rFonts w:ascii="Montserrat" w:hAnsi="Montserrat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sectPr w:rsidR="00CE70B0" w:rsidRPr="004B2694" w:rsidSect="0016108B">
      <w:headerReference w:type="default" r:id="rId8"/>
      <w:footerReference w:type="default" r:id="rId9"/>
      <w:pgSz w:w="11907" w:h="16840" w:code="9"/>
      <w:pgMar w:top="1440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AEF37" w14:textId="77777777" w:rsidR="004F45AF" w:rsidRDefault="004F45AF" w:rsidP="009313D6">
      <w:pPr>
        <w:spacing w:after="0" w:line="240" w:lineRule="auto"/>
      </w:pPr>
      <w:r>
        <w:separator/>
      </w:r>
    </w:p>
  </w:endnote>
  <w:endnote w:type="continuationSeparator" w:id="0">
    <w:p w14:paraId="58CD42B4" w14:textId="77777777" w:rsidR="004F45AF" w:rsidRDefault="004F45AF" w:rsidP="009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Sitka Small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88A6" w14:textId="77777777" w:rsidR="008C0B31" w:rsidRPr="00F705EB" w:rsidRDefault="009313D6" w:rsidP="0016108B">
    <w:pPr>
      <w:pStyle w:val="Footer"/>
      <w:tabs>
        <w:tab w:val="clear" w:pos="9360"/>
        <w:tab w:val="right" w:pos="8931"/>
      </w:tabs>
      <w:rPr>
        <w:lang w:val="ru-RU"/>
      </w:rPr>
    </w:pPr>
    <w:r w:rsidRPr="00F705EB">
      <w:rPr>
        <w:lang w:val="ru-RU"/>
      </w:rPr>
      <w:t xml:space="preserve"> </w:t>
    </w:r>
  </w:p>
  <w:p w14:paraId="47CF2657" w14:textId="77777777" w:rsidR="0016108B" w:rsidRPr="008E2376" w:rsidRDefault="008C0B31" w:rsidP="0016108B">
    <w:pPr>
      <w:pStyle w:val="Footer"/>
      <w:tabs>
        <w:tab w:val="clear" w:pos="4680"/>
        <w:tab w:val="clear" w:pos="9360"/>
        <w:tab w:val="center" w:pos="1560"/>
        <w:tab w:val="right" w:pos="8931"/>
      </w:tabs>
      <w:ind w:right="-45"/>
      <w:jc w:val="right"/>
      <w:rPr>
        <w:rFonts w:ascii="Montserrat" w:hAnsi="Montserrat"/>
        <w:color w:val="003399"/>
        <w:sz w:val="16"/>
        <w:szCs w:val="16"/>
        <w:lang w:val="ru-RU"/>
      </w:rPr>
    </w:pPr>
    <w:r w:rsidRPr="00F705EB">
      <w:rPr>
        <w:rFonts w:ascii="Montserrat" w:hAnsi="Montserrat"/>
        <w:sz w:val="16"/>
        <w:szCs w:val="18"/>
        <w:lang w:val="ru-RU"/>
      </w:rPr>
      <w:tab/>
    </w:r>
    <w:r w:rsidRPr="008E2376">
      <w:rPr>
        <w:rFonts w:ascii="Montserrat" w:hAnsi="Montserrat"/>
        <w:color w:val="003399"/>
        <w:sz w:val="16"/>
        <w:szCs w:val="16"/>
        <w:lang w:val="ru-RU"/>
      </w:rPr>
      <w:t xml:space="preserve">                    </w:t>
    </w:r>
    <w:r w:rsidR="00916A65" w:rsidRPr="008E2376">
      <w:rPr>
        <w:rFonts w:ascii="Montserrat" w:hAnsi="Montserrat"/>
        <w:color w:val="003399"/>
        <w:sz w:val="16"/>
        <w:szCs w:val="16"/>
        <w:lang w:val="ru-RU"/>
      </w:rPr>
      <w:t xml:space="preserve">                              </w:t>
    </w:r>
    <w:r w:rsidR="008E2376" w:rsidRPr="008E2376">
      <w:rPr>
        <w:rFonts w:ascii="Montserrat" w:hAnsi="Montserrat"/>
        <w:color w:val="003399"/>
        <w:sz w:val="16"/>
        <w:szCs w:val="16"/>
        <w:lang w:val="ru-RU"/>
      </w:rPr>
      <w:t>Проект съфинансиран от Европейския съюз и</w:t>
    </w:r>
    <w:r w:rsidR="009313D6" w:rsidRPr="008E2376">
      <w:rPr>
        <w:rFonts w:ascii="Montserrat" w:hAnsi="Montserrat"/>
        <w:color w:val="003399"/>
        <w:sz w:val="16"/>
        <w:szCs w:val="16"/>
        <w:lang w:val="ru-RU"/>
      </w:rPr>
      <w:t xml:space="preserve"> </w:t>
    </w:r>
  </w:p>
  <w:p w14:paraId="70FEAFDE" w14:textId="77777777" w:rsidR="009313D6" w:rsidRPr="0016108B" w:rsidRDefault="008E2376" w:rsidP="0016108B">
    <w:pPr>
      <w:pStyle w:val="Footer"/>
      <w:tabs>
        <w:tab w:val="clear" w:pos="4680"/>
        <w:tab w:val="clear" w:pos="9360"/>
        <w:tab w:val="center" w:pos="1560"/>
        <w:tab w:val="right" w:pos="8931"/>
      </w:tabs>
      <w:ind w:right="-45"/>
      <w:jc w:val="right"/>
      <w:rPr>
        <w:rFonts w:ascii="Montserrat" w:hAnsi="Montserrat"/>
        <w:color w:val="003399"/>
        <w:sz w:val="16"/>
        <w:szCs w:val="16"/>
      </w:rPr>
    </w:pPr>
    <w:r>
      <w:rPr>
        <w:rFonts w:ascii="Montserrat" w:hAnsi="Montserrat"/>
        <w:color w:val="003399"/>
        <w:sz w:val="16"/>
        <w:szCs w:val="16"/>
        <w:lang w:val="ru-RU"/>
      </w:rPr>
      <w:t>Националните формдове на участващите държави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D040" w14:textId="77777777" w:rsidR="004F45AF" w:rsidRDefault="004F45AF" w:rsidP="009313D6">
      <w:pPr>
        <w:spacing w:after="0" w:line="240" w:lineRule="auto"/>
      </w:pPr>
      <w:r>
        <w:separator/>
      </w:r>
    </w:p>
  </w:footnote>
  <w:footnote w:type="continuationSeparator" w:id="0">
    <w:p w14:paraId="3F769C0B" w14:textId="77777777" w:rsidR="004F45AF" w:rsidRDefault="004F45AF" w:rsidP="0093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210A" w14:textId="77777777" w:rsidR="009313D6" w:rsidRDefault="009313D6">
    <w:pPr>
      <w:pStyle w:val="Header"/>
    </w:pPr>
    <w:r>
      <w:rPr>
        <w:noProof/>
        <w:lang w:val="bg-BG" w:eastAsia="bg-BG"/>
      </w:rPr>
      <w:drawing>
        <wp:inline distT="0" distB="0" distL="0" distR="0" wp14:anchorId="597E0E83" wp14:editId="53FFA9C8">
          <wp:extent cx="2953931" cy="1006077"/>
          <wp:effectExtent l="0" t="0" r="0" b="381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931" cy="100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2E41"/>
    <w:multiLevelType w:val="hybridMultilevel"/>
    <w:tmpl w:val="682A9A94"/>
    <w:lvl w:ilvl="0" w:tplc="9732E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629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24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48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C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AF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EE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6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DB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5F9D"/>
    <w:multiLevelType w:val="hybridMultilevel"/>
    <w:tmpl w:val="C1C05734"/>
    <w:lvl w:ilvl="0" w:tplc="D598A3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523C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564A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8E2F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C85D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44B6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1821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E44DF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54A7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8030E75"/>
    <w:multiLevelType w:val="hybridMultilevel"/>
    <w:tmpl w:val="BD04DA6C"/>
    <w:lvl w:ilvl="0" w:tplc="ED4AF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250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26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2C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6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8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21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86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D6"/>
    <w:rsid w:val="00040410"/>
    <w:rsid w:val="000542BE"/>
    <w:rsid w:val="000876BF"/>
    <w:rsid w:val="000A4C3A"/>
    <w:rsid w:val="000B1ED9"/>
    <w:rsid w:val="000E7148"/>
    <w:rsid w:val="000F1AAB"/>
    <w:rsid w:val="0016108B"/>
    <w:rsid w:val="001837C4"/>
    <w:rsid w:val="001A123C"/>
    <w:rsid w:val="001A3C8E"/>
    <w:rsid w:val="00264549"/>
    <w:rsid w:val="00283686"/>
    <w:rsid w:val="002C6AE8"/>
    <w:rsid w:val="002E1C40"/>
    <w:rsid w:val="00313C7B"/>
    <w:rsid w:val="003157E4"/>
    <w:rsid w:val="00383F64"/>
    <w:rsid w:val="003A01B5"/>
    <w:rsid w:val="003F17AD"/>
    <w:rsid w:val="00425389"/>
    <w:rsid w:val="004B2694"/>
    <w:rsid w:val="004E1B89"/>
    <w:rsid w:val="004F45AF"/>
    <w:rsid w:val="00505150"/>
    <w:rsid w:val="005413F4"/>
    <w:rsid w:val="0057211B"/>
    <w:rsid w:val="005E1920"/>
    <w:rsid w:val="005F2B1D"/>
    <w:rsid w:val="00715639"/>
    <w:rsid w:val="00741633"/>
    <w:rsid w:val="0077242E"/>
    <w:rsid w:val="00776C6D"/>
    <w:rsid w:val="007C1E3A"/>
    <w:rsid w:val="007F170E"/>
    <w:rsid w:val="007F1986"/>
    <w:rsid w:val="00843528"/>
    <w:rsid w:val="00855509"/>
    <w:rsid w:val="008A268A"/>
    <w:rsid w:val="008C0B31"/>
    <w:rsid w:val="008E22DB"/>
    <w:rsid w:val="008E2376"/>
    <w:rsid w:val="00916A65"/>
    <w:rsid w:val="009313D6"/>
    <w:rsid w:val="00945ED3"/>
    <w:rsid w:val="009566A7"/>
    <w:rsid w:val="009E49E6"/>
    <w:rsid w:val="00A005C1"/>
    <w:rsid w:val="00A65A6E"/>
    <w:rsid w:val="00AA2B03"/>
    <w:rsid w:val="00B57F74"/>
    <w:rsid w:val="00B87C60"/>
    <w:rsid w:val="00BC44F4"/>
    <w:rsid w:val="00BE1FB0"/>
    <w:rsid w:val="00BF487C"/>
    <w:rsid w:val="00C1413F"/>
    <w:rsid w:val="00C71F00"/>
    <w:rsid w:val="00C93203"/>
    <w:rsid w:val="00CD4773"/>
    <w:rsid w:val="00CE70B0"/>
    <w:rsid w:val="00CF44CC"/>
    <w:rsid w:val="00D01DBA"/>
    <w:rsid w:val="00D37676"/>
    <w:rsid w:val="00D613C2"/>
    <w:rsid w:val="00E279FC"/>
    <w:rsid w:val="00E40AD0"/>
    <w:rsid w:val="00E87D41"/>
    <w:rsid w:val="00EC5548"/>
    <w:rsid w:val="00ED39D2"/>
    <w:rsid w:val="00EF2861"/>
    <w:rsid w:val="00EF5B06"/>
    <w:rsid w:val="00F705EB"/>
    <w:rsid w:val="00FD234A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260B5"/>
  <w15:docId w15:val="{A51BB32D-7817-4B15-9431-93C0E42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D6"/>
  </w:style>
  <w:style w:type="paragraph" w:styleId="Footer">
    <w:name w:val="footer"/>
    <w:basedOn w:val="Normal"/>
    <w:link w:val="FooterChar"/>
    <w:uiPriority w:val="99"/>
    <w:unhideWhenUsed/>
    <w:rsid w:val="009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D6"/>
  </w:style>
  <w:style w:type="paragraph" w:styleId="BalloonText">
    <w:name w:val="Balloon Text"/>
    <w:basedOn w:val="Normal"/>
    <w:link w:val="BalloonTextChar"/>
    <w:uiPriority w:val="99"/>
    <w:semiHidden/>
    <w:unhideWhenUsed/>
    <w:rsid w:val="0093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D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F44CC"/>
  </w:style>
  <w:style w:type="character" w:styleId="Hyperlink">
    <w:name w:val="Hyperlink"/>
    <w:basedOn w:val="DefaultParagraphFont"/>
    <w:uiPriority w:val="99"/>
    <w:unhideWhenUsed/>
    <w:rsid w:val="00E279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C0A8-B413-48EC-92DC-90F7FCBE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Andreou</dc:creator>
  <cp:lastModifiedBy>Iliana</cp:lastModifiedBy>
  <cp:revision>2</cp:revision>
  <dcterms:created xsi:type="dcterms:W3CDTF">2019-01-23T12:49:00Z</dcterms:created>
  <dcterms:modified xsi:type="dcterms:W3CDTF">2019-01-23T12:49:00Z</dcterms:modified>
</cp:coreProperties>
</file>